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11" w:rsidRPr="00484C11" w:rsidRDefault="00774D73" w:rsidP="00484C11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484C11">
        <w:rPr>
          <w:b/>
          <w:i/>
          <w:color w:val="000000"/>
          <w:sz w:val="28"/>
          <w:szCs w:val="28"/>
        </w:rPr>
        <w:t xml:space="preserve">Аннотация по ОБЖ </w:t>
      </w:r>
      <w:r w:rsidR="00484C11">
        <w:rPr>
          <w:b/>
          <w:i/>
          <w:color w:val="000000"/>
          <w:sz w:val="28"/>
          <w:szCs w:val="28"/>
        </w:rPr>
        <w:t xml:space="preserve">для </w:t>
      </w:r>
      <w:r w:rsidRPr="00484C11">
        <w:rPr>
          <w:b/>
          <w:i/>
          <w:color w:val="000000"/>
          <w:sz w:val="28"/>
          <w:szCs w:val="28"/>
        </w:rPr>
        <w:t>5-7 класс</w:t>
      </w:r>
      <w:r w:rsidR="00484C11">
        <w:rPr>
          <w:b/>
          <w:i/>
          <w:color w:val="000000"/>
          <w:sz w:val="28"/>
          <w:szCs w:val="28"/>
        </w:rPr>
        <w:t>ов ФГОС</w:t>
      </w:r>
    </w:p>
    <w:p w:rsidR="00484C11" w:rsidRPr="00484C11" w:rsidRDefault="00484C11" w:rsidP="00484C11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4C11">
        <w:rPr>
          <w:color w:val="000000"/>
          <w:sz w:val="28"/>
          <w:szCs w:val="28"/>
        </w:rPr>
        <w:t>Данная 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 второго поколения, с учетом примерной программы по учебному предмету «Основы безопас</w:t>
      </w:r>
      <w:r>
        <w:rPr>
          <w:color w:val="000000"/>
          <w:sz w:val="28"/>
          <w:szCs w:val="28"/>
        </w:rPr>
        <w:t>ности жизнедеятельности» для 5—7</w:t>
      </w:r>
      <w:r w:rsidRPr="00484C11">
        <w:rPr>
          <w:color w:val="000000"/>
          <w:sz w:val="28"/>
          <w:szCs w:val="28"/>
        </w:rPr>
        <w:t xml:space="preserve"> классов, с опорой на Федеральный перечень учебников, допущенных к использованию в образовательном процессе, на основе нормативных документов, обеспечивающих реализацию программы ФГОС: </w:t>
      </w:r>
      <w:proofErr w:type="gramStart"/>
      <w:r w:rsidRPr="00484C11">
        <w:rPr>
          <w:color w:val="000000"/>
          <w:sz w:val="28"/>
          <w:szCs w:val="28"/>
        </w:rPr>
        <w:br/>
        <w:t>-</w:t>
      </w:r>
      <w:proofErr w:type="gramEnd"/>
      <w:r w:rsidRPr="00484C11">
        <w:rPr>
          <w:color w:val="000000"/>
          <w:sz w:val="28"/>
          <w:szCs w:val="28"/>
        </w:rPr>
        <w:t>Закон 273-ФЗ «Об образовании  в Российской Федерации» от 29.12.2012;</w:t>
      </w:r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Комплексная программа по «Основам безопасности жизнедеятельности» для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5-9</w:t>
      </w: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под общей редакцией А.Т.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Смирнова  – М.: «Просвещение»,</w:t>
      </w: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Санитарно-эпидемиологические  правила и нормативы (СанПиН 2.4.2.2821-10; зарегистрировано в Минюсте РФ 03.03. 2011.</w:t>
      </w:r>
      <w:proofErr w:type="gramEnd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Регистрационный № 19993;</w:t>
      </w: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Приказ Министерства образования и науки РФ от 17.12.2010.№1897 «Об утверждении и введении в действие Федерального государственного образовательного стандарта основного общего образования»;</w:t>
      </w: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Цели учебного предмета:  </w:t>
      </w:r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«Основы безопасности жизнедеятельности» в основной общеобразовательной школе направлен на достижение следующих целей:</w:t>
      </w:r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-освоение знаний </w:t>
      </w: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здоровом образе жизни;</w:t>
      </w:r>
      <w:r w:rsidRPr="00484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опасных и чрезвычайных ситуациях</w:t>
      </w:r>
      <w:r w:rsidRPr="00484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основах безопасного поведения при их возникновении;</w:t>
      </w:r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-развитие </w:t>
      </w: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 личности,</w:t>
      </w:r>
      <w:r w:rsidRPr="00484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ведения здорового образа жизни,</w:t>
      </w:r>
      <w:r w:rsidRPr="00484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безопасного поведения в опасных и чрезвычайных ситуациях;</w:t>
      </w:r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-воспитание </w:t>
      </w: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ответственности за личную безопасность,</w:t>
      </w:r>
      <w:r w:rsidRPr="00484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ценностного отношения к</w:t>
      </w:r>
      <w:r w:rsidRPr="00484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 здоровью и жизни;</w:t>
      </w:r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-овладение умениями </w:t>
      </w: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потенциальные опасности и правильно действовать в</w:t>
      </w:r>
      <w:r w:rsidRPr="00484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их наступления, использовать средства индивидуальной и коллективной защиты, оказывать первую медицинскую помощь.</w:t>
      </w:r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</w:t>
      </w:r>
      <w:proofErr w:type="gramStart"/>
      <w:r w:rsidRPr="00484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обучения по предмету</w:t>
      </w:r>
      <w:proofErr w:type="gramEnd"/>
      <w:r w:rsidRPr="00484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этих целей обеспечивается решением таких учебных задач, как: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индивидуальной системы здорового образа жизни;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-выработка у учащихся </w:t>
      </w:r>
      <w:proofErr w:type="spellStart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антиэкстремистской</w:t>
      </w:r>
      <w:proofErr w:type="spellEnd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антитеррористической личностной позиции и отрицательного отношения к </w:t>
      </w:r>
      <w:proofErr w:type="spellStart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психоактивным</w:t>
      </w:r>
      <w:proofErr w:type="spellEnd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веществам и асоциальному поведению.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предмета:</w:t>
      </w:r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 настоящей рабочей программе реализованы требования федеральных законов: «О защите населения и территорий от чрезвычайных ситуаций </w:t>
      </w: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природного и техногенного характера», «Об охране окружающей природной среды», «О пожарной безопасности», «О гражданской обороне» и др.</w:t>
      </w:r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Содержание программы выстроено по трем линиям: обеспечение личной безопасности в повседневной жизни, оказание первой медицинской помощи, основы безопасного поведения  человека в чрезвычайных ситуациях. Предлагаемый объем содержания является достаточным для формирования у учащихся на второй ступени общеобразовательной школы основных понятий в области безопасности жизнедеятельности.</w:t>
      </w:r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ходе изучения предмета учащиеся получают знания о здоровом образе жизни, о  чрезвычайных ситуациях природного, техногенного и социального характера, их последствиях и мероприятиях, проводимых государством по защите населения. Большое значение придается также формированию  здорового образа жизни и профилактике вредных привычек, привитию навыков по оказанию первой медицинской помощи пострадавшим.</w:t>
      </w:r>
      <w:r w:rsidRPr="00484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процесса: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запланированных результатов, для обеспечения успешного обучения использую разнообразные формы, средства, методы, способы и приемы обучения, которые составляют инструментарий педагогического процесса. В своей педагогической деятельности использую технологии, место которых зависит от целей, содержания и форм обучения: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эффективные технологии, формы и результативность их использования.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Традиционное обучение:    на классно-урочных занятиях, где основной формой организации учебно-педагогического процесса является урок,  и весь класс занимается по одной программе, в результате наблюдается  стабильно высокий уровень абсолютной  и качественной успеваемости   школьников.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proofErr w:type="spellStart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технологии: на классно-урочных занятиях, внеклассной оздоровительной работе, где направленность целей и технологий занятий соответствует гигиеническим и экологическим  требованиям, наличие моментов, направленных на сохранение и укрепление здоровья обучающихся.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Технологии дифференцированного обучения: учёт индивидуальных особенностей  и  уровня  подготовленности  детей, возможность  наметить для каждого свою траекторию продвижения в освоении учебного материала,</w:t>
      </w:r>
      <w:proofErr w:type="gramStart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.</w:t>
      </w:r>
      <w:proofErr w:type="gramEnd"/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Информационно-коммуникативные технологии: в средних и старших классах внедряю в учебную деятельность элементы поиска, исследования, что позволяет развивать у школьников научные умения, методологическую культуру. ИКТ использую при подготовке к внеклассным мероприятиям  и при выполнении обучающимися проектов, результатом которых является создание презентаций по теме здорового образа жизни и т.д. Использование И</w:t>
      </w:r>
      <w:proofErr w:type="gramStart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 св</w:t>
      </w:r>
      <w:proofErr w:type="gramEnd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оей работе позволяет добиться повышения  качества знаний обучающихся по предмету, интереса к учению, более  осознанного </w:t>
      </w: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отношения к своему здоровью и повышения мотивации учащихся для занятий </w:t>
      </w:r>
      <w:proofErr w:type="spellStart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</w:t>
      </w:r>
      <w:proofErr w:type="spellEnd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Технологии </w:t>
      </w:r>
      <w:proofErr w:type="spellStart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</w:t>
      </w:r>
      <w:proofErr w:type="spellEnd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-ориентированного обучения: использую  метод проектов как педагогическую технологию для подготовки и участия в НПК. Много внимания уделяю формированию ключевых компетентностей: информационной, коммуникативной, компетентности решения проблем, компетентности социального взаимодействия. Виды проектов, выполняемых </w:t>
      </w:r>
      <w:proofErr w:type="gramStart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информационные проекты используются для написания рефератов и докладов; исследовательский проект. В процессе подготовки проектов обучающиеся учатся определять проблему, над которой хотели бы работать, осуществляют самостоятельный поиск информации по данной проблеме, анализируют ее и приводят в систему.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Технология личностно-ориентированного подхода в обучении: личностн</w:t>
      </w:r>
      <w:proofErr w:type="gramStart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ориентированный подход применяю в каждом классе, для каждого ребенка. Эта технология направлена на удовлетворение потребностей и интересов  ребенка. При  использовании данного подхода прилагаются основные усилия к развитию в каждом из них уникальных личностных качеств.   Для реализации такого подхода в обучении использую базовое физическое воспитание (в соответствии с Государственным образовательным стандартом); оздоровительную физическую подготовку (для основной медицинской группы учащихся); профильную спортивную тренировку (для школьников, обладающих способностями к спортивной деятельности).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Технология игрового моделирования: применяю на  уроке в каждом классе,  при проведении внеклассных  мероприятий. В результате происходит повышение эффективности урока, качества усвоения учебного материала </w:t>
      </w:r>
      <w:proofErr w:type="gramStart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реализация потребности личности обучающегося в самовыражении, самоопределения, </w:t>
      </w:r>
      <w:proofErr w:type="spellStart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усиление </w:t>
      </w:r>
      <w:proofErr w:type="spellStart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аспекта.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Тестовая технология:  применяю в каждом классе  текущий, промежуточный и итоговый контроль знаний, умений и навыков. Использую тестовый контроль в компьютерном варианте по определению уровня  подготовленности школьников, что позволяет повысить эффективность контроля знаний, умений, навыков, объективность контроля.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484C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 обучения: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познавательной деятельности обучающихся на уроках ОБЖ целесообразно использовать разнообразные методы и формы обучения:</w:t>
      </w:r>
      <w:proofErr w:type="gramEnd"/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4C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-Перспективные  (словесные, наглядные, практические): </w:t>
      </w: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рассказ, лекция, беседа, круглый стол, семинары демонстрация, практические занятия.</w:t>
      </w:r>
      <w:proofErr w:type="gramEnd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Соревнования. Ролевые игры.</w:t>
      </w:r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gramStart"/>
      <w:r w:rsidRPr="00484C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Логические</w:t>
      </w:r>
      <w:proofErr w:type="gramEnd"/>
      <w:r w:rsidRPr="00484C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(индуктивные и дедуктивные)</w:t>
      </w: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логическое изложение и восприятие учебного материала учеником. (Анализ ситуации).</w:t>
      </w:r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</w:t>
      </w:r>
      <w:r w:rsidRPr="00484C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ностический: объяснительно-репродуктивный, информационно поисковый, исследовательский.</w:t>
      </w: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(Реферат.</w:t>
      </w:r>
      <w:proofErr w:type="gramEnd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Доклад. </w:t>
      </w:r>
      <w:proofErr w:type="gramStart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Проектное задание)</w:t>
      </w:r>
      <w:proofErr w:type="gramEnd"/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-Контроля и самоконтроля</w:t>
      </w: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</w:t>
      </w:r>
      <w:proofErr w:type="gramEnd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письменный).</w:t>
      </w:r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-Стимулирования и мотивации.</w:t>
      </w:r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-Самостоятельной учебной деятельности</w:t>
      </w: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обучения</w:t>
      </w:r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484C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Фронтальная форма</w:t>
      </w: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обучения, активно управляет восприятием информации, систематическим повторением и закреплением знаний учениками.</w:t>
      </w:r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-Групповая форма </w:t>
      </w: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учёт дифференцированных запросов учащихся.</w:t>
      </w:r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-Индивидуальная работа </w:t>
      </w: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наибольшей мере помогает учесть особенности темпа работы каждого ученика.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Рабочая программа по ОБЖ  5-9  классов предполагает определенную специфику </w:t>
      </w:r>
      <w:proofErr w:type="spellStart"/>
      <w:r w:rsidRPr="00484C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межпредметных</w:t>
      </w:r>
      <w:proofErr w:type="spellEnd"/>
      <w:r w:rsidRPr="00484C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связей, которые просматриваются через взаимодействия ОБЖ</w:t>
      </w: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литературой («</w:t>
      </w:r>
      <w:proofErr w:type="spellStart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общепрограммные</w:t>
      </w:r>
      <w:proofErr w:type="spellEnd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литературные произведения и жанры</w:t>
      </w:r>
      <w:proofErr w:type="gramStart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общие для литературы и </w:t>
      </w:r>
      <w:proofErr w:type="spellStart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</w:t>
      </w:r>
      <w:proofErr w:type="spellEnd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 );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историей (изучение древнегреческой мифологии</w:t>
      </w:r>
      <w:proofErr w:type="gramStart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географией (многократное акцентирование связи ОБЖ с окружающим миром, природой).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биологие</w:t>
      </w:r>
      <w:proofErr w:type="gramStart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съедобные и ядовитые ягоды, грибы и растения);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</w:t>
      </w:r>
      <w:proofErr w:type="gramStart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безопасности)</w:t>
      </w:r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выбора учебно-методического  комплекта</w:t>
      </w:r>
      <w:r w:rsidRPr="00484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  <w:r w:rsidRPr="00484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  ОБЖ:</w:t>
      </w:r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Учебно-методический комплект по основам безопасности жизнедеятельности издательства «Просвещение» (автор А.Т. Смирнов, Б.О. Хренников.) рекомендован Министерством образования и науки Российской федерации, соответствует государственному стандарту и является оптимальным комплектом, наиболее полно обеспечивающим реализацию основных содержательно-методических линий информатики базовой школы.</w:t>
      </w:r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Новое издание этого комплекта является полным и доработанным в соответствии </w:t>
      </w:r>
      <w:proofErr w:type="gramStart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 Федерального государственного образовательного стандарта основного общего образования (ФГОС ООО);</w:t>
      </w:r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-требованиями к результатам освоения основной образовательной программы (личностным, </w:t>
      </w:r>
      <w:proofErr w:type="spellStart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</w:t>
      </w:r>
      <w:proofErr w:type="spellEnd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предметным);</w:t>
      </w:r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-основными идеями и положениями программы развития и формирования универсальных учебных действий (УУД) для основного общего образования.</w:t>
      </w:r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итоге создана завершенная линия учебников по основам безопасности жизнедеятельности для 5-</w:t>
      </w:r>
      <w:r w:rsidR="006D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классов, являющаяся основой учебно-методического комплекса, включающего:</w:t>
      </w:r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-авторскую программу по курсу  основы безопасности жизнедеятельности в основной школе;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-учебники;  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-методические пособия для учителя;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-сайт методической поддержки УМК.</w:t>
      </w:r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84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места учебного предмета в учебном плане:</w:t>
      </w:r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Данный учебный предмет входит в образовательную область «Основы безопасности жизнедеятельности».</w:t>
      </w:r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программа объемом по 35 часов  в 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</w:t>
      </w:r>
      <w:proofErr w:type="gramStart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занятий – 1час в неделю.</w:t>
      </w:r>
    </w:p>
    <w:p w:rsidR="00484C11" w:rsidRPr="00484C11" w:rsidRDefault="00484C11" w:rsidP="0048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учебного предмета ОБЖ: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 результаты обучения: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понимания ценности здорового и безопасного образа жизни;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-формирование ответственного отношения к учению, готовности и </w:t>
      </w:r>
      <w:proofErr w:type="gramStart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proofErr w:type="gramEnd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готовности и способности вести диалог с другими людьми и достигать в нём взаимопонимания;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-формирование </w:t>
      </w:r>
      <w:proofErr w:type="spellStart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антиэкстремистского</w:t>
      </w:r>
      <w:proofErr w:type="spellEnd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Предметные результаты обучения: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убеждения в необходимости безопасного и здорового образа жизни;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-понимание личной и общественной значимости современной культуры безопасности жизнедеятельности;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-понимание необходимости подготовки граждан к военной службе;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-формирование </w:t>
      </w:r>
      <w:proofErr w:type="spellStart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антиэкстремистской</w:t>
      </w:r>
      <w:proofErr w:type="spellEnd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антитеррористической личностной позиции;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-понимание необходимости сохранения природы и окружающей среды для полноценной жизни человека;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</w:t>
      </w:r>
      <w:proofErr w:type="gramEnd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последствия для личности, общества и государства;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-знание и умение применять правила безопасного поведения в условиях опасных и чрезвычайных ситуаций;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оказать первую помощь пострадавшим;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4C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484C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результатами обучения:  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Регулятивные УУД: 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</w:t>
      </w: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УУД: 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</w:t>
      </w:r>
      <w:proofErr w:type="gramStart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следственные связи, строить логическое рассуждение, умозаключение (индуктивное, дедуктивное и по аналогии) и делать выводы;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создавать, применять и преобразовывать знаки и символы, модели и схемы для решения учебных и познавательных задач;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УУД: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и развитие компетентности в области использования информационно-коммуникационных технологий;</w:t>
      </w:r>
    </w:p>
    <w:p w:rsidR="00484C11" w:rsidRPr="00484C11" w:rsidRDefault="00484C11" w:rsidP="0048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774D73" w:rsidRPr="00484C11" w:rsidRDefault="00774D73" w:rsidP="00484C1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30BDB" w:rsidRPr="00484C11" w:rsidRDefault="00130BDB" w:rsidP="00C524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30BDB" w:rsidRPr="0048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66E9"/>
    <w:multiLevelType w:val="multilevel"/>
    <w:tmpl w:val="6648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97CA3"/>
    <w:multiLevelType w:val="multilevel"/>
    <w:tmpl w:val="AE36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C52947"/>
    <w:multiLevelType w:val="multilevel"/>
    <w:tmpl w:val="ACE6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C3342D"/>
    <w:multiLevelType w:val="multilevel"/>
    <w:tmpl w:val="B4A4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52"/>
    <w:rsid w:val="00130BDB"/>
    <w:rsid w:val="0033321C"/>
    <w:rsid w:val="003B2E52"/>
    <w:rsid w:val="00484C11"/>
    <w:rsid w:val="00653ED5"/>
    <w:rsid w:val="006D7629"/>
    <w:rsid w:val="00774D73"/>
    <w:rsid w:val="00C52454"/>
    <w:rsid w:val="00DB2818"/>
    <w:rsid w:val="00F6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8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8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2477</Words>
  <Characters>14120</Characters>
  <Application>Microsoft Office Word</Application>
  <DocSecurity>4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 педагод</dc:creator>
  <cp:lastModifiedBy>Admin</cp:lastModifiedBy>
  <cp:revision>2</cp:revision>
  <cp:lastPrinted>2017-10-17T10:03:00Z</cp:lastPrinted>
  <dcterms:created xsi:type="dcterms:W3CDTF">2018-01-27T15:36:00Z</dcterms:created>
  <dcterms:modified xsi:type="dcterms:W3CDTF">2018-01-27T15:36:00Z</dcterms:modified>
</cp:coreProperties>
</file>