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E2" w:rsidRPr="00D44BFE" w:rsidRDefault="00BA0DE2" w:rsidP="00CC5C09">
      <w:pPr>
        <w:rPr>
          <w:b/>
          <w:bCs/>
        </w:rPr>
      </w:pPr>
      <w:r w:rsidRPr="00D44BFE">
        <w:rPr>
          <w:b/>
          <w:bCs/>
        </w:rPr>
        <w:t>Нормативно-правовое обеспечение воспитания и дополнительного образования</w:t>
      </w:r>
    </w:p>
    <w:p w:rsidR="00BA0DE2" w:rsidRDefault="00BA0DE2" w:rsidP="00CC5C09"/>
    <w:p w:rsidR="00BA0DE2" w:rsidRDefault="00BA0DE2" w:rsidP="00CC5C09">
      <w:r>
        <w:t>Международные нормативно-правовые документы</w:t>
      </w:r>
    </w:p>
    <w:p w:rsidR="00BA0DE2" w:rsidRDefault="00BA0DE2" w:rsidP="00CC5C09">
      <w:r>
        <w:t>Всеобщая декларация прав человека (принята Генеральной Ассамблеей ООН 10.12.1948).</w:t>
      </w:r>
    </w:p>
    <w:p w:rsidR="00BA0DE2" w:rsidRDefault="00BA0DE2" w:rsidP="00CC5C09">
      <w:r>
        <w:t>Конвенция о правах ребенка (принята 44 сессией Генеральной Ассамблеи ООН, ратифицирована Постановлением Верховного Совета СССР от 13.06.1990 г.).</w:t>
      </w:r>
    </w:p>
    <w:p w:rsidR="00BA0DE2" w:rsidRDefault="00BA0DE2" w:rsidP="00CC5C09"/>
    <w:p w:rsidR="00BA0DE2" w:rsidRDefault="00BA0DE2" w:rsidP="00CC5C09">
      <w:r>
        <w:t>Нормативно-правовые документы РФ</w:t>
      </w:r>
    </w:p>
    <w:p w:rsidR="00BA0DE2" w:rsidRDefault="00BA0DE2" w:rsidP="00CC5C09">
      <w:r>
        <w:t>Конституция Российской Федерации.</w:t>
      </w:r>
    </w:p>
    <w:p w:rsidR="00BA0DE2" w:rsidRDefault="00BA0DE2" w:rsidP="00CC5C09">
      <w:r>
        <w:t>Федеральный закон от 29.12.2012 N 273-ФЗ (ред. от 21.07.2014) "Об образовании в Российской Федерации".</w:t>
      </w:r>
    </w:p>
    <w:p w:rsidR="00BA0DE2" w:rsidRDefault="00BA0DE2" w:rsidP="00CC5C09">
      <w:r>
        <w:t>Федеральный закон от 21.12.1996 г. №159-ФЗ «О дополнительных гарантиях по социальной защите детей-сирот и детей, оставшихся без попечения родителей (ред. от 02.07.2013 г.).</w:t>
      </w:r>
    </w:p>
    <w:p w:rsidR="00BA0DE2" w:rsidRDefault="00BA0DE2" w:rsidP="00CC5C09">
      <w:r>
        <w:t>Федеральный закон от 23.02.2013 № 15-ФЗ "Об охране здоровья граждан от воздействия окружающего табачного дыма и последствий потребления табака".</w:t>
      </w:r>
    </w:p>
    <w:p w:rsidR="00BA0DE2" w:rsidRDefault="00BA0DE2" w:rsidP="00CC5C09">
      <w:r>
        <w:t>Федеральный закон Российской Федерации от 29.06.2013г. N 135-ФЗ "О внесении изменений в статью 5 Федерального закона "О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ценностей".</w:t>
      </w:r>
    </w:p>
    <w:p w:rsidR="00BA0DE2" w:rsidRDefault="00BA0DE2" w:rsidP="00CC5C09">
      <w:r>
        <w:t>Федеральный закон от 04.03.2013 N 23-ФЗ «О внесении изменений в статьи 62 и 303 Уголовного кодекса Российской Федерации и Уголовно-процессуальный кодекс Российской Федерации».</w:t>
      </w:r>
    </w:p>
    <w:p w:rsidR="00BA0DE2" w:rsidRDefault="00BA0DE2" w:rsidP="00CC5C09">
      <w:r>
        <w:t>Федеральный закон от 07.06.2013 N 120-ФЗ "О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веществ".</w:t>
      </w:r>
    </w:p>
    <w:p w:rsidR="00BA0DE2" w:rsidRDefault="00BA0DE2" w:rsidP="00CC5C09">
      <w:r>
        <w:t>Федеральный закон от 07.02.2011 N 3-ФЗ (ред. от 02.07.2013) "О полиции".</w:t>
      </w:r>
    </w:p>
    <w:p w:rsidR="00BA0DE2" w:rsidRDefault="00BA0DE2" w:rsidP="00CC5C09">
      <w:r>
        <w:t>Федеральный закон от 25.07.2002 г. N 114-ФЗ "О противодействии экстремистской деятельности".</w:t>
      </w:r>
    </w:p>
    <w:p w:rsidR="00BA0DE2" w:rsidRDefault="00BA0DE2" w:rsidP="00CC5C09">
      <w:r>
        <w:t>Федеральный закон Российской Федерации от 29.02.2012 г. N 14-ФЗ "О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несовершеннолетних".</w:t>
      </w:r>
    </w:p>
    <w:p w:rsidR="00BA0DE2" w:rsidRDefault="00BA0DE2" w:rsidP="00CC5C09">
      <w:r>
        <w:t>Семейный кодекс Российской Федерации (ред. от 01.09.2013г.).</w:t>
      </w:r>
    </w:p>
    <w:p w:rsidR="00BA0DE2" w:rsidRDefault="00BA0DE2" w:rsidP="00CC5C09">
      <w:r>
        <w:t>Федеральный государственный образовательный стандарт.</w:t>
      </w:r>
    </w:p>
    <w:p w:rsidR="00BA0DE2" w:rsidRDefault="00BA0DE2" w:rsidP="00CC5C09">
      <w:r>
        <w:t>Закон РФ «О государственной поддержке молодежных и детских общественных объединений».</w:t>
      </w:r>
    </w:p>
    <w:p w:rsidR="00BA0DE2" w:rsidRDefault="00BA0DE2" w:rsidP="00CC5C09">
      <w:r>
        <w:t>Закон РФ "О свободе совести и о религиозных объединениях".</w:t>
      </w:r>
    </w:p>
    <w:p w:rsidR="00BA0DE2" w:rsidRDefault="00BA0DE2" w:rsidP="00CC5C09">
      <w:r>
        <w:t>Закон РФ «Об основных гарантиях прав ребенка в Российской Федерации».</w:t>
      </w:r>
    </w:p>
    <w:p w:rsidR="00BA0DE2" w:rsidRDefault="00BA0DE2" w:rsidP="00CC5C09">
      <w:r>
        <w:t>Закон РФ «О государственной поддержке молодежных и детских общественных объединений».</w:t>
      </w:r>
    </w:p>
    <w:p w:rsidR="00BA0DE2" w:rsidRDefault="00BA0DE2" w:rsidP="00CC5C09">
      <w:r>
        <w:t>Закон РФ «Об основах системы профилактики безнадзорности и правонарушений несовершеннолетних».</w:t>
      </w:r>
    </w:p>
    <w:p w:rsidR="00BA0DE2" w:rsidRDefault="00BA0DE2" w:rsidP="00CC5C09">
      <w:r>
        <w:t>Закон РФ «О защите детей от информации, причиняющей вред их здоровью и развитию».</w:t>
      </w:r>
    </w:p>
    <w:p w:rsidR="00BA0DE2" w:rsidRDefault="00BA0DE2" w:rsidP="00CC5C09">
      <w:r>
        <w:t>Указ Президента РФ от 07.05.2012 г. "О мерах по реализации государственной политики в области образования и науки".</w:t>
      </w:r>
    </w:p>
    <w:p w:rsidR="00BA0DE2" w:rsidRDefault="00BA0DE2" w:rsidP="00CC5C09">
      <w:r>
        <w:t>Указ Президента РФ от 24.12.2014 г. № 808 "Об утверждении Основ государственной культурной политики".</w:t>
      </w:r>
    </w:p>
    <w:p w:rsidR="00BA0DE2" w:rsidRDefault="00BA0DE2" w:rsidP="00CC5C09">
      <w:r>
        <w:t>Указ Президента РФ от 07.05. 2012 г. N 599 «О мерах по реализации государственной политики в области образования и науки»</w:t>
      </w:r>
    </w:p>
    <w:p w:rsidR="00BA0DE2" w:rsidRDefault="00BA0DE2" w:rsidP="00CC5C09">
      <w:r>
        <w:t>Указ Президента РФ от 01.06.2012 г. № 761 «О Национальной стратегии действий в интересах детей на 2012-2017годы».</w:t>
      </w:r>
    </w:p>
    <w:p w:rsidR="00BA0DE2" w:rsidRDefault="00BA0DE2" w:rsidP="00CC5C09">
      <w:r>
        <w:t>Постановление Правительства РФ от 5 октября 2010г. №795 «О государственной программе «Патриотическое воспитание граждан Российской Федерации на 2011-2015 годы».</w:t>
      </w:r>
    </w:p>
    <w:p w:rsidR="00BA0DE2" w:rsidRDefault="00BA0DE2" w:rsidP="00CC5C09">
      <w:r>
        <w:t>Государственная программа Российской Федерации «Развитие образования» на 2013-2020гг.</w:t>
      </w:r>
    </w:p>
    <w:p w:rsidR="00BA0DE2" w:rsidRDefault="00BA0DE2" w:rsidP="00CC5C09">
      <w:r>
        <w:t>Государственная программа РФ «Развитие культуры и туризма» на 2013-2020гг.</w:t>
      </w:r>
    </w:p>
    <w:p w:rsidR="00BA0DE2" w:rsidRDefault="00BA0DE2" w:rsidP="00CC5C09">
      <w:r>
        <w:t>Государственная программа РФ «Развитие физической культуры и спорта» на 2013-2020гг.</w:t>
      </w:r>
    </w:p>
    <w:p w:rsidR="00BA0DE2" w:rsidRDefault="00BA0DE2" w:rsidP="00CC5C09">
      <w:r>
        <w:t>Национальная стратегия действий в интересах детей на 2012-2017 годы. Утверждена приказом Президента РФ от 01.06. 2012 г. № 761.</w:t>
      </w:r>
    </w:p>
    <w:p w:rsidR="00BA0DE2" w:rsidRDefault="00BA0DE2" w:rsidP="00CC5C09">
      <w:r>
        <w:t>Стратегия инновационного развития РФ на период до 2020 года.</w:t>
      </w:r>
    </w:p>
    <w:p w:rsidR="00BA0DE2" w:rsidRDefault="00BA0DE2" w:rsidP="00CC5C09">
      <w:r>
        <w:t>Стратегия развития воспитания в РФ до 2025 года.</w:t>
      </w:r>
    </w:p>
    <w:p w:rsidR="00BA0DE2" w:rsidRDefault="00BA0DE2" w:rsidP="00CC5C09">
      <w:r>
        <w:t>Концепция долгосрочного социально-экономического развития РФ на период до 2020 года. Утверждена распоряжением Правительства РФ от 17.11.2008 г. № 1662-р.</w:t>
      </w:r>
    </w:p>
    <w:p w:rsidR="00BA0DE2" w:rsidRDefault="00BA0DE2" w:rsidP="00CC5C09">
      <w:r>
        <w:t>Концепция федеральной целевой программы развития образования на 2016-2020г.г. Распоряжение Правительства РФ от 29.12.2014, №2765-р.</w:t>
      </w:r>
    </w:p>
    <w:p w:rsidR="00BA0DE2" w:rsidRDefault="00BA0DE2" w:rsidP="00CC5C09">
      <w:r>
        <w:t>Концепция духовно-нравственного развития и воспитания личности гражданина России.</w:t>
      </w:r>
    </w:p>
    <w:p w:rsidR="00BA0DE2" w:rsidRDefault="00BA0DE2" w:rsidP="00CC5C09">
      <w:r>
        <w:t xml:space="preserve">Концепция общенациональной системы выявления и развития молодых талантов. Утверждена приказом Президента РФ от 03.04. 2012 г. </w:t>
      </w:r>
    </w:p>
    <w:p w:rsidR="00BA0DE2" w:rsidRDefault="00BA0DE2" w:rsidP="00CC5C09">
      <w:r>
        <w:t>Комплекс мер по реализации Концепции общенациональной системы выявления и развития молодых талантов (от 26.05.2012 г. № 2405п-П8).</w:t>
      </w:r>
    </w:p>
    <w:p w:rsidR="00BA0DE2" w:rsidRDefault="00BA0DE2" w:rsidP="00CC5C09">
      <w:r>
        <w:t>Концепция развития дополнительного образования детей. Распоряжение Правительства Российской Федерации от 04.09.2014 года N 1726-р.</w:t>
      </w:r>
    </w:p>
    <w:p w:rsidR="00BA0DE2" w:rsidRDefault="00BA0DE2" w:rsidP="00CC5C09">
      <w:r>
        <w:t>Концепция содействия развитию благотворительной деятельности и добровольчества в Российской Федерации. Распоряжение Правительства Российской Федерации от 30.07. 2009 г. № 1054-р.</w:t>
      </w:r>
    </w:p>
    <w:p w:rsidR="00BA0DE2" w:rsidRDefault="00BA0DE2" w:rsidP="00CC5C09">
      <w:r>
        <w:t xml:space="preserve">Приказ Минобрнауки России от 29.08.2013 N 1008 Порядок организации и осуществления образовательной деятельности по дополнительным общеобразовательным программам. </w:t>
      </w:r>
    </w:p>
    <w:p w:rsidR="00BA0DE2" w:rsidRDefault="00BA0DE2" w:rsidP="00CC5C09">
      <w: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BA0DE2" w:rsidRDefault="00BA0DE2" w:rsidP="00CC5C09">
      <w:r>
        <w:t xml:space="preserve">Приказ Министерства образования и науки РФ от 25 октября 2013 г. № 1185. Примерная форма договора об образовании на обучение по дополнительным образовательным программам. </w:t>
      </w:r>
    </w:p>
    <w:p w:rsidR="00BA0DE2" w:rsidRDefault="00BA0DE2" w:rsidP="00CC5C09">
      <w:r>
        <w:t>Приказ Минобрнауки России от 03.02.2006 г. № 21.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учреждений.</w:t>
      </w:r>
    </w:p>
    <w:p w:rsidR="00BA0DE2" w:rsidRDefault="00BA0DE2" w:rsidP="00CC5C09">
      <w:r>
        <w:t>Приказ Минобрнауки России от 15.10.2014 г. № 1322. Об утверждении Типового положения об учебно-методических объединениях в системе общего образования.</w:t>
      </w:r>
    </w:p>
    <w:p w:rsidR="00BA0DE2" w:rsidRDefault="00BA0DE2" w:rsidP="00CC5C09">
      <w:r>
        <w:t>Письмо Минобрнауки России от 13.05.2013 №ИР-352/09 Программа развития воспитательной компоненты в общеобразовательных учреждениях.</w:t>
      </w:r>
    </w:p>
    <w:p w:rsidR="00BA0DE2" w:rsidRDefault="00BA0DE2" w:rsidP="00CC5C09">
      <w:r>
        <w:t>Письмо Минобрнауки России от 12.07.2013 N 09-879 Рекомендации по формированию перечня мер и мероприятий по реализации Программы развития воспитательной компоненты в общеобразовательной школе. Методические рекомендации Минспорттуризма РФ по развитию добровольческой (волонтерской) деятельности молодежи в субъектах РФ (письмо Минспорттуризма РФ от 26.08.2009 № ВМ-05-07/3882).</w:t>
      </w:r>
    </w:p>
    <w:p w:rsidR="00BA0DE2" w:rsidRDefault="00BA0DE2" w:rsidP="00CC5C09">
      <w:r>
        <w:t xml:space="preserve">Письмо Министерства культуры РФ от 21 ноября 2013 г. № 191-01-39/06-ГИ. Рекомендации по организации образовательной и методической деятельности при реализации общеразвивающих программ в области искусств. </w:t>
      </w:r>
    </w:p>
    <w:p w:rsidR="00BA0DE2" w:rsidRDefault="00BA0DE2" w:rsidP="00CC5C09">
      <w: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Санитарно-эпидемиологические правила и нормативы. СанПиН 2.4.4.3172-14. Утверждены постановлением Главного государственного санитарного врача Российской Федерации от 04.07.2014 N 41.</w:t>
      </w:r>
    </w:p>
    <w:p w:rsidR="00BA0DE2" w:rsidRDefault="00BA0DE2" w:rsidP="00CC5C09"/>
    <w:p w:rsidR="00BA0DE2" w:rsidRDefault="00BA0DE2" w:rsidP="00CC5C09">
      <w:r>
        <w:t>Нормативно-правовые документы Нижегородской области</w:t>
      </w:r>
    </w:p>
    <w:p w:rsidR="00BA0DE2" w:rsidRDefault="00BA0DE2" w:rsidP="00CC5C09">
      <w:r>
        <w:t>Закон от 9 марта 2010 года № 23-З «Об ограничении пребывания детей в общественных местах на территории Нижегородской области».</w:t>
      </w:r>
    </w:p>
    <w:p w:rsidR="00BA0DE2" w:rsidRDefault="00BA0DE2" w:rsidP="00CC5C09">
      <w:r>
        <w:t>Закон Нижегородской области № 141-Фз от 31.10.2012 г. «О профилактике алкогольной зависимости у несовершеннолетних в Нижегородской области».</w:t>
      </w:r>
    </w:p>
    <w:p w:rsidR="00BA0DE2" w:rsidRDefault="00BA0DE2" w:rsidP="00CC5C09">
      <w:r>
        <w:t>Приказ Минобразования и Минздрава Нижегородской области от 20.11.2013 N 2588/2851 "Об организации добровольного анонимного социально-психологического и иммунохроматографического тестирования обучающихся образовательных организаций Нижегородской области на предмет немедицинского потребления наркотиков и других токсических веществ".</w:t>
      </w:r>
    </w:p>
    <w:p w:rsidR="00BA0DE2" w:rsidRDefault="00BA0DE2" w:rsidP="00CC5C09">
      <w:r>
        <w:t>Приказ Министерства образования Нижегородской области и Министерства здравоохранения Нижегородской области от 16 сентября 2013 г. N 2076/2284 "Об организации межведомственной работы с обучающимися по профилактике употребления психоактивных веществ в муниципальных и государственных образовательных организациях Нижегородской области".</w:t>
      </w:r>
    </w:p>
    <w:p w:rsidR="00BA0DE2" w:rsidRDefault="00BA0DE2" w:rsidP="00CC5C09">
      <w:r>
        <w:t xml:space="preserve">Письмо Министерства образования Нижегородской области от 30.05.2014 г. № 316-01-100-1674/14 Методические рекомендации по разработке образовательной программы образовательной организации дополнительного образования. </w:t>
      </w:r>
    </w:p>
    <w:p w:rsidR="00BA0DE2" w:rsidRDefault="00BA0DE2" w:rsidP="00CC5C09">
      <w:r>
        <w:t>Письмо Министерства образования Нижегородской области от 25 августа 2014 года № 316-01-100-2597/14 "Об организации воспитательной работы в образовательных организациях Нижегородской области в 2014-2015 учебном году".</w:t>
      </w:r>
    </w:p>
    <w:p w:rsidR="00BA0DE2" w:rsidRDefault="00BA0DE2" w:rsidP="00CC5C09">
      <w:r>
        <w:t>Письмо Министерства образования Нижегородской области от 06 ноября 2014 года № 316-01-100-3574/14 "О предоставлении информации о формах занятости обучающихся во второй половине дня".</w:t>
      </w:r>
      <w:bookmarkStart w:id="0" w:name="_GoBack"/>
      <w:bookmarkEnd w:id="0"/>
    </w:p>
    <w:sectPr w:rsidR="00BA0DE2" w:rsidSect="0035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C09"/>
    <w:rsid w:val="00111C53"/>
    <w:rsid w:val="00354FEF"/>
    <w:rsid w:val="005255A3"/>
    <w:rsid w:val="00BA0DE2"/>
    <w:rsid w:val="00BD68CB"/>
    <w:rsid w:val="00CC5C09"/>
    <w:rsid w:val="00D44BFE"/>
    <w:rsid w:val="00D70BB4"/>
    <w:rsid w:val="00E54432"/>
    <w:rsid w:val="00F7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1240</Words>
  <Characters>7071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Нормативно-правовое обеспечение воспитания и дополнительного образования</dc:title>
  <dc:subject/>
  <dc:creator>User</dc:creator>
  <cp:keywords/>
  <dc:description/>
  <cp:lastModifiedBy>Николай</cp:lastModifiedBy>
  <cp:revision>3</cp:revision>
  <dcterms:created xsi:type="dcterms:W3CDTF">2018-02-26T09:44:00Z</dcterms:created>
  <dcterms:modified xsi:type="dcterms:W3CDTF">2018-02-26T09:56:00Z</dcterms:modified>
</cp:coreProperties>
</file>